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652C" w14:textId="157B9A3F" w:rsidR="00BD5D6E" w:rsidRPr="00BD5D6E" w:rsidRDefault="00BD5D6E" w:rsidP="00BD5D6E">
      <w:pPr>
        <w:pStyle w:val="ListParagraph"/>
        <w:numPr>
          <w:ilvl w:val="1"/>
          <w:numId w:val="1"/>
        </w:numPr>
        <w:rPr>
          <w:rFonts w:ascii="Source Sans Pro" w:hAnsi="Source Sans Pro"/>
          <w:b/>
          <w:bCs/>
          <w:color w:val="000000"/>
          <w:shd w:val="clear" w:color="auto" w:fill="FFFFFF"/>
        </w:rPr>
      </w:pPr>
      <w:r w:rsidRPr="00BD5D6E">
        <w:rPr>
          <w:rFonts w:ascii="Source Sans Pro" w:hAnsi="Source Sans Pro"/>
          <w:b/>
          <w:bCs/>
          <w:color w:val="000000"/>
          <w:shd w:val="clear" w:color="auto" w:fill="FFFFFF"/>
        </w:rPr>
        <w:t>Title of Study</w:t>
      </w:r>
    </w:p>
    <w:p w14:paraId="78FB7B8A" w14:textId="77777777" w:rsidR="00BD5D6E" w:rsidRDefault="00BD5D6E" w:rsidP="00BD5D6E">
      <w:pPr>
        <w:rPr>
          <w:b/>
          <w:bCs/>
        </w:rPr>
      </w:pPr>
    </w:p>
    <w:p w14:paraId="283F0A51" w14:textId="491141B5" w:rsidR="00BD5D6E" w:rsidRPr="00BD5D6E" w:rsidRDefault="00BD5D6E" w:rsidP="00BD5D6E">
      <w:r w:rsidRPr="00BD5D6E">
        <w:t>Campus Sexual Misconduct Climate Survey</w:t>
      </w:r>
      <w:r w:rsidR="00C56774">
        <w:t xml:space="preserve">, </w:t>
      </w:r>
    </w:p>
    <w:p w14:paraId="154AF5C8" w14:textId="77777777" w:rsidR="00BD5D6E" w:rsidRDefault="00BD5D6E" w:rsidP="00BD5D6E">
      <w:pPr>
        <w:rPr>
          <w:b/>
          <w:bCs/>
        </w:rPr>
      </w:pPr>
    </w:p>
    <w:p w14:paraId="359F5C73" w14:textId="373C09A6" w:rsidR="00BD5D6E" w:rsidRPr="00BD5D6E" w:rsidRDefault="00BD5D6E" w:rsidP="00BD5D6E">
      <w:pPr>
        <w:rPr>
          <w:b/>
          <w:bCs/>
        </w:rPr>
      </w:pPr>
      <w:r w:rsidRPr="00BD5D6E">
        <w:rPr>
          <w:b/>
          <w:bCs/>
        </w:rPr>
        <w:t>1.2) Study Purposes and Objectives</w:t>
      </w:r>
    </w:p>
    <w:p w14:paraId="3DAA696A" w14:textId="77777777" w:rsidR="00BD5D6E" w:rsidRDefault="00BD5D6E" w:rsidP="435F2DA8">
      <w:pPr>
        <w:pStyle w:val="NormalWeb"/>
        <w:spacing w:before="0" w:beforeAutospacing="0" w:after="0" w:afterAutospacing="0"/>
        <w:rPr>
          <w:i/>
          <w:iCs/>
        </w:rPr>
      </w:pPr>
      <w:r w:rsidRPr="435F2DA8">
        <w:rPr>
          <w:i/>
          <w:iCs/>
        </w:rPr>
        <w:t>The objectives should be stated in such a way that the reader can determine the appropriateness of the study design. If appropriate, state the specific hypotheses being tested and/or study aims. Use lay language.</w:t>
      </w:r>
    </w:p>
    <w:p w14:paraId="0ABA4D6C" w14:textId="77777777" w:rsidR="00BD5D6E" w:rsidRDefault="00BD5D6E" w:rsidP="0090517A"/>
    <w:p w14:paraId="2729AB1B" w14:textId="77777777" w:rsidR="00BD5D6E" w:rsidRDefault="00BD5D6E" w:rsidP="0090517A"/>
    <w:p w14:paraId="332F85BA" w14:textId="0102E416" w:rsidR="0037691A" w:rsidRDefault="0037691A" w:rsidP="0090517A">
      <w:r w:rsidRPr="0037691A">
        <w:t xml:space="preserve">The purpose of the study is to provide information about the behaviors and perceptions regarding sexual misconduct that current students have related to </w:t>
      </w:r>
      <w:r w:rsidR="00C56774" w:rsidRPr="00C56774">
        <w:rPr>
          <w:highlight w:val="yellow"/>
        </w:rPr>
        <w:t>INSTITUTION</w:t>
      </w:r>
      <w:r w:rsidRPr="0037691A">
        <w:t>.  The study is a state mandated survey (Illinois law (110 ILCS 155/35) that is being required for all institutions of higher education in the state of Illinois.</w:t>
      </w:r>
    </w:p>
    <w:p w14:paraId="3653749B" w14:textId="77777777" w:rsidR="00547E36" w:rsidRDefault="00547E36" w:rsidP="0037691A">
      <w:pPr>
        <w:rPr>
          <w:b/>
          <w:bCs/>
        </w:rPr>
      </w:pPr>
    </w:p>
    <w:p w14:paraId="79D639AB" w14:textId="3F9EE388" w:rsidR="0037691A" w:rsidRPr="0037691A" w:rsidRDefault="0037691A" w:rsidP="0037691A">
      <w:pPr>
        <w:rPr>
          <w:b/>
          <w:bCs/>
        </w:rPr>
      </w:pPr>
      <w:r w:rsidRPr="0037691A">
        <w:rPr>
          <w:b/>
          <w:bCs/>
        </w:rPr>
        <w:t>1.3) Background and Introduction</w:t>
      </w:r>
    </w:p>
    <w:p w14:paraId="2A6F60CA" w14:textId="77777777" w:rsidR="0037691A" w:rsidRPr="0037691A" w:rsidRDefault="0037691A" w:rsidP="435F2DA8">
      <w:pPr>
        <w:rPr>
          <w:i/>
          <w:iCs/>
        </w:rPr>
      </w:pPr>
      <w:r w:rsidRPr="435F2DA8">
        <w:rPr>
          <w:i/>
          <w:iCs/>
        </w:rPr>
        <w:t>Identify the research area being studied and provide a review of the literature that provides the basis for understanding the objectives of the study. This review should be written such that scientists outside the investigator's area of expertise can understand the issues involved. Any information about previous research related to this study involving animals and/or humans should be summarized. Include studies on pregnant animals if the research is conducted on pregnant women, fetuses, or neonates.</w:t>
      </w:r>
    </w:p>
    <w:p w14:paraId="02D0277D" w14:textId="77777777" w:rsidR="0037691A" w:rsidRDefault="0037691A" w:rsidP="435F2DA8">
      <w:pPr>
        <w:rPr>
          <w:i/>
          <w:iCs/>
        </w:rPr>
      </w:pPr>
    </w:p>
    <w:p w14:paraId="28F40AC0" w14:textId="4129FCB3" w:rsidR="0090517A" w:rsidRPr="0090517A" w:rsidRDefault="0090517A" w:rsidP="0090517A">
      <w:r w:rsidRPr="0090517A">
        <w:t>In 2021 Illinois enacted a law mandating that every institution of higher education within the state conduct an annual, anonymous campus climate survey on sexual misconduct</w:t>
      </w:r>
      <w:r w:rsidR="00B56F82">
        <w:t>.  A survey was then</w:t>
      </w:r>
      <w:r w:rsidRPr="0090517A">
        <w:t xml:space="preserve"> developed by the Task Force on Campus Sexual Misconduct Climate Surveys and approved by the Illinois Board of Higher Education. The survey is needed because studies estimate that 90-95% of survivors choose not to make a report after an incident of sexual misconduct. </w:t>
      </w:r>
      <w:r w:rsidR="00B56F82">
        <w:t xml:space="preserve"> </w:t>
      </w:r>
      <w:r w:rsidRPr="0090517A">
        <w:t>The use of a standardized campus climate survey at all institutions of higher education will allow for higher levels of transparency of actual victimization and perpetration rates and provide actionable data to shape policies to create a safer campus climate throughout the state.</w:t>
      </w:r>
    </w:p>
    <w:p w14:paraId="3E393A4C" w14:textId="2F72237B" w:rsidR="0090517A" w:rsidRPr="0090517A" w:rsidRDefault="00B56F82" w:rsidP="0090517A">
      <w:r>
        <w:t>The</w:t>
      </w:r>
      <w:r w:rsidR="0090517A" w:rsidRPr="0090517A">
        <w:t xml:space="preserve"> survey, available to all students, will ask them to share their knowledge and beliefs around sexual misconduct and safety at </w:t>
      </w:r>
      <w:r w:rsidR="00C56774" w:rsidRPr="00C56774">
        <w:rPr>
          <w:highlight w:val="yellow"/>
        </w:rPr>
        <w:t>INSTITUTION</w:t>
      </w:r>
      <w:r w:rsidR="0090517A" w:rsidRPr="0090517A">
        <w:t xml:space="preserve"> and our institutional response to sexual misconduct. Participants will be asked about their own experiences </w:t>
      </w:r>
      <w:r w:rsidR="0090517A">
        <w:t xml:space="preserve">of </w:t>
      </w:r>
      <w:r w:rsidR="0090517A" w:rsidRPr="0090517A">
        <w:t xml:space="preserve">perpetration of different forms of sexual misconduct (dating violence, sexual assault, </w:t>
      </w:r>
      <w:r>
        <w:t xml:space="preserve">stalking, </w:t>
      </w:r>
      <w:r w:rsidR="0090517A" w:rsidRPr="0090517A">
        <w:t xml:space="preserve">sexual harassment, etc.) as well as associated factors (perception of student wellness, campus safety, consent, peer responses, etc.). This study will bring light to the specific behaviors and needs of members of the </w:t>
      </w:r>
      <w:r w:rsidR="00C56774" w:rsidRPr="00C56774">
        <w:rPr>
          <w:highlight w:val="yellow"/>
        </w:rPr>
        <w:t>INSTITUTION</w:t>
      </w:r>
      <w:r w:rsidR="00547E36" w:rsidRPr="0090517A">
        <w:t xml:space="preserve"> </w:t>
      </w:r>
      <w:r w:rsidR="0090517A" w:rsidRPr="0090517A">
        <w:t>community as well as add to the available knowledge of sexual misconduct that occurs on college campuses.</w:t>
      </w:r>
    </w:p>
    <w:p w14:paraId="6BF18980" w14:textId="77777777" w:rsidR="0090517A" w:rsidRDefault="0090517A" w:rsidP="00B72EA3">
      <w:pPr>
        <w:rPr>
          <w:b/>
          <w:bCs/>
        </w:rPr>
      </w:pPr>
    </w:p>
    <w:p w14:paraId="2DDE5F1F" w14:textId="51CA4B7C" w:rsidR="00BD5D6E" w:rsidRDefault="00BD5D6E" w:rsidP="00B72EA3">
      <w:pPr>
        <w:rPr>
          <w:rFonts w:ascii="Source Sans Pro" w:hAnsi="Source Sans Pro"/>
          <w:b/>
          <w:bCs/>
          <w:color w:val="000000"/>
          <w:shd w:val="clear" w:color="auto" w:fill="FFFFFF"/>
        </w:rPr>
      </w:pPr>
      <w:r>
        <w:rPr>
          <w:rFonts w:ascii="Source Sans Pro" w:hAnsi="Source Sans Pro"/>
          <w:b/>
          <w:bCs/>
          <w:color w:val="000000"/>
          <w:shd w:val="clear" w:color="auto" w:fill="FFFFFF"/>
        </w:rPr>
        <w:t>1.4) Type of Project</w:t>
      </w:r>
    </w:p>
    <w:p w14:paraId="27AB7D6C" w14:textId="77777777" w:rsidR="00BD5D6E" w:rsidRDefault="00BD5D6E" w:rsidP="00B72EA3">
      <w:pPr>
        <w:rPr>
          <w:rFonts w:ascii="Source Sans Pro" w:hAnsi="Source Sans Pro"/>
          <w:b/>
          <w:bCs/>
          <w:color w:val="000000"/>
          <w:shd w:val="clear" w:color="auto" w:fill="FFFFFF"/>
        </w:rPr>
      </w:pPr>
    </w:p>
    <w:p w14:paraId="43AFE4D0" w14:textId="2D424753" w:rsidR="00BD5D6E" w:rsidRPr="00BD5D6E" w:rsidRDefault="00BD5D6E" w:rsidP="00B72EA3">
      <w:r w:rsidRPr="00BD5D6E">
        <w:rPr>
          <w:rFonts w:ascii="Source Sans Pro" w:hAnsi="Source Sans Pro"/>
          <w:color w:val="000000"/>
          <w:shd w:val="clear" w:color="auto" w:fill="FFFFFF"/>
        </w:rPr>
        <w:t>Program Evaluation and Quality Improvement</w:t>
      </w:r>
    </w:p>
    <w:p w14:paraId="5E8E748F" w14:textId="77777777" w:rsidR="00BD5D6E" w:rsidRPr="00BD5D6E" w:rsidRDefault="00BD5D6E" w:rsidP="00BD5D6E">
      <w:pPr>
        <w:shd w:val="clear" w:color="auto" w:fill="FFFFFF"/>
        <w:spacing w:before="100" w:beforeAutospacing="1" w:after="100" w:afterAutospacing="1"/>
        <w:outlineLvl w:val="2"/>
        <w:rPr>
          <w:rFonts w:ascii="Source Sans Pro" w:hAnsi="Source Sans Pro"/>
          <w:b/>
          <w:bCs/>
          <w:sz w:val="27"/>
          <w:szCs w:val="27"/>
        </w:rPr>
      </w:pPr>
      <w:r w:rsidRPr="00BD5D6E">
        <w:rPr>
          <w:rFonts w:ascii="Source Sans Pro" w:hAnsi="Source Sans Pro"/>
          <w:b/>
          <w:bCs/>
          <w:sz w:val="27"/>
          <w:szCs w:val="27"/>
        </w:rPr>
        <w:t>1.5) Number of participants to be enrolled during the entire project:</w:t>
      </w:r>
    </w:p>
    <w:p w14:paraId="1A1A70E3" w14:textId="77777777" w:rsidR="00BD5D6E" w:rsidRPr="00BD5D6E" w:rsidRDefault="00BD5D6E" w:rsidP="435F2DA8">
      <w:pPr>
        <w:rPr>
          <w:i/>
          <w:iCs/>
        </w:rPr>
      </w:pPr>
      <w:r w:rsidRPr="435F2DA8">
        <w:rPr>
          <w:i/>
          <w:iCs/>
        </w:rPr>
        <w:lastRenderedPageBreak/>
        <w:t>Provide specific numbers if possible. Use of records and databases containing human information should also be considered in the number of participants</w:t>
      </w:r>
    </w:p>
    <w:p w14:paraId="087EF682" w14:textId="77777777" w:rsidR="00BD5D6E" w:rsidRDefault="00BD5D6E" w:rsidP="00B72EA3">
      <w:pPr>
        <w:rPr>
          <w:b/>
          <w:bCs/>
        </w:rPr>
      </w:pPr>
    </w:p>
    <w:p w14:paraId="223DC9B5" w14:textId="79A4EA18" w:rsidR="00BD5D6E" w:rsidRPr="00BD5D6E" w:rsidRDefault="00BD5D6E" w:rsidP="00B72EA3">
      <w:r w:rsidRPr="00BD5D6E">
        <w:t xml:space="preserve">The survey will be sent to all current students and any student who has withdrawn in the last academic year per state requirement.  We anticipate this being around </w:t>
      </w:r>
      <w:r w:rsidR="00547E36" w:rsidRPr="00547E36">
        <w:rPr>
          <w:highlight w:val="yellow"/>
        </w:rPr>
        <w:t>NUMBER</w:t>
      </w:r>
      <w:r w:rsidRPr="00BD5D6E">
        <w:t xml:space="preserve">.  </w:t>
      </w:r>
      <w:proofErr w:type="gramStart"/>
      <w:r w:rsidRPr="00BD5D6E">
        <w:t>Number</w:t>
      </w:r>
      <w:proofErr w:type="gramEnd"/>
      <w:r w:rsidRPr="00BD5D6E">
        <w:t xml:space="preserve"> of participants will vary with response </w:t>
      </w:r>
      <w:proofErr w:type="gramStart"/>
      <w:r w:rsidRPr="00BD5D6E">
        <w:t>rate, but</w:t>
      </w:r>
      <w:proofErr w:type="gramEnd"/>
      <w:r w:rsidRPr="00BD5D6E">
        <w:t xml:space="preserve"> aiming for </w:t>
      </w:r>
      <w:r w:rsidR="00547E36" w:rsidRPr="00547E36">
        <w:rPr>
          <w:highlight w:val="yellow"/>
        </w:rPr>
        <w:t>NUMBER</w:t>
      </w:r>
      <w:r>
        <w:t>.</w:t>
      </w:r>
    </w:p>
    <w:p w14:paraId="2EB19EC9" w14:textId="77777777" w:rsidR="00BD5D6E" w:rsidRDefault="00BD5D6E" w:rsidP="00B72EA3">
      <w:pPr>
        <w:rPr>
          <w:b/>
          <w:bCs/>
        </w:rPr>
      </w:pPr>
    </w:p>
    <w:p w14:paraId="5464532D" w14:textId="78789F8B" w:rsidR="00BD5D6E" w:rsidRDefault="00BD5D6E" w:rsidP="00B72EA3">
      <w:pPr>
        <w:rPr>
          <w:b/>
          <w:bCs/>
        </w:rPr>
      </w:pPr>
      <w:r>
        <w:rPr>
          <w:rFonts w:ascii="Source Sans Pro" w:hAnsi="Source Sans Pro"/>
          <w:b/>
          <w:bCs/>
          <w:color w:val="000000"/>
          <w:shd w:val="clear" w:color="auto" w:fill="FFFFFF"/>
        </w:rPr>
        <w:t>1.6) Describe the project objectives and all the procedures that will be conducted for the proposed project (e.g. participant identification, data collection, data analysis, etc.):</w:t>
      </w:r>
    </w:p>
    <w:p w14:paraId="03A1B2BB" w14:textId="77777777" w:rsidR="0090517A" w:rsidRDefault="0090517A" w:rsidP="00B72EA3">
      <w:pPr>
        <w:rPr>
          <w:b/>
          <w:bCs/>
        </w:rPr>
      </w:pPr>
    </w:p>
    <w:p w14:paraId="574303C9" w14:textId="07E64ACA" w:rsidR="00B72EA3" w:rsidRDefault="00B72EA3" w:rsidP="00B72EA3">
      <w:r w:rsidRPr="00B72EA3">
        <w:rPr>
          <w:b/>
          <w:bCs/>
        </w:rPr>
        <w:t>Participant Recruitment</w:t>
      </w:r>
      <w:r>
        <w:t xml:space="preserve"> - The survey will be emailed to all currently enrolled students and students who have withdrawn or taken a leave of absence from the University in the last academic year (enrolled in at least 1 credit hour since July 1, 2023</w:t>
      </w:r>
      <w:r w:rsidR="00B938E2">
        <w:t>).  Participants are limited to those who are 18 or older.  We will create email groups.</w:t>
      </w:r>
      <w:r>
        <w:t xml:space="preserve">  Additional marketing initiatives may include yard signs, bus signs, or social media campaigns.  However, email will be the primary vehicle for participant recruitment.</w:t>
      </w:r>
    </w:p>
    <w:p w14:paraId="40F50778" w14:textId="148B0D90" w:rsidR="00B72EA3" w:rsidRDefault="00B72EA3" w:rsidP="00B72EA3">
      <w:r w:rsidRPr="00B72EA3">
        <w:rPr>
          <w:b/>
          <w:bCs/>
        </w:rPr>
        <w:t>Survey Instrument</w:t>
      </w:r>
      <w:r>
        <w:t xml:space="preserve"> - The survey will be administered via Qualtrics.   The committee may add two questions to the required base survey including a question about students’ academic college and a question about current enrollment at the University.  The base survey has a few questions about where we can edit to meet the needs of </w:t>
      </w:r>
      <w:r w:rsidR="00B938E2">
        <w:t>our</w:t>
      </w:r>
      <w:r>
        <w:t xml:space="preserve"> population, but we anticipate minimal changes.</w:t>
      </w:r>
    </w:p>
    <w:p w14:paraId="132C4B15" w14:textId="6A879294" w:rsidR="00B72EA3" w:rsidRDefault="00B72EA3" w:rsidP="00B72EA3">
      <w:r w:rsidRPr="00B72EA3">
        <w:rPr>
          <w:b/>
          <w:bCs/>
        </w:rPr>
        <w:t>Participant Privacy</w:t>
      </w:r>
      <w:r>
        <w:t xml:space="preserve"> - We will not be collecting participant identifiers in the survey.  </w:t>
      </w:r>
      <w:r w:rsidR="00547E36">
        <w:t>We will put the survey behind a single sign on to verify eligibility</w:t>
      </w:r>
      <w:r>
        <w:t xml:space="preserve"> (although we will not retain an identifiable information (e.g. name, IP address, </w:t>
      </w:r>
      <w:r w:rsidR="00547E36">
        <w:t>or email</w:t>
      </w:r>
      <w:r>
        <w:t xml:space="preserve">).  Once students complete the </w:t>
      </w:r>
      <w:r w:rsidR="00B938E2">
        <w:t>survey,</w:t>
      </w:r>
      <w:r>
        <w:t xml:space="preserve"> they will be directed to another link to </w:t>
      </w:r>
      <w:proofErr w:type="gramStart"/>
      <w:r>
        <w:t>enter into</w:t>
      </w:r>
      <w:proofErr w:type="gramEnd"/>
      <w:r>
        <w:t xml:space="preserve"> a drawing for incentives.  Their name/</w:t>
      </w:r>
      <w:r w:rsidR="00B938E2">
        <w:t xml:space="preserve"> </w:t>
      </w:r>
      <w:r w:rsidR="00547E36">
        <w:t>campus</w:t>
      </w:r>
      <w:r w:rsidR="00B938E2">
        <w:t xml:space="preserve"> </w:t>
      </w:r>
      <w:r>
        <w:t xml:space="preserve">email will not be attached to their survey responses. </w:t>
      </w:r>
    </w:p>
    <w:p w14:paraId="254918DB" w14:textId="65E4EB11" w:rsidR="00B72EA3" w:rsidRDefault="00B72EA3" w:rsidP="00B72EA3">
      <w:r w:rsidRPr="00B72EA3">
        <w:rPr>
          <w:b/>
          <w:bCs/>
        </w:rPr>
        <w:t>Data Monitoring</w:t>
      </w:r>
      <w:r>
        <w:t xml:space="preserve"> - Since the survey is required to be anonymous, we will not be able to follow up with specific participants about resources.  However, we are providing a resource footer on each survey page </w:t>
      </w:r>
      <w:r w:rsidR="00B938E2">
        <w:t>which</w:t>
      </w:r>
      <w:r>
        <w:t xml:space="preserve"> will have campus, community, and national resources</w:t>
      </w:r>
      <w:r w:rsidR="00B938E2">
        <w:t>.  These support resources will also be</w:t>
      </w:r>
      <w:r>
        <w:t xml:space="preserve"> in the </w:t>
      </w:r>
      <w:r w:rsidR="00B938E2">
        <w:t xml:space="preserve">informed </w:t>
      </w:r>
      <w:r>
        <w:t>consent</w:t>
      </w:r>
      <w:r w:rsidR="00B938E2">
        <w:t xml:space="preserve"> at the beginning of the survey</w:t>
      </w:r>
      <w:r>
        <w:t xml:space="preserve"> and at the conclusion of the survey. Although the survey does not have any general open-ended questions, there are a few questions where there are some open-text boxes in a check all that apply</w:t>
      </w:r>
      <w:r w:rsidR="00B938E2">
        <w:t xml:space="preserve"> question</w:t>
      </w:r>
      <w:r>
        <w:t>.  We will monitor these open-ended responses every 7 days in case someone self-identifies in these areas</w:t>
      </w:r>
      <w:r w:rsidR="00B938E2">
        <w:t xml:space="preserve"> (this self-identification would be outside the scope of the question asked)</w:t>
      </w:r>
      <w:r>
        <w:t>.  In the rare case a student</w:t>
      </w:r>
      <w:r w:rsidR="00B938E2">
        <w:t xml:space="preserve"> self-identifies and</w:t>
      </w:r>
      <w:r>
        <w:t xml:space="preserve"> expresses harm to themselves or others in these areas we will contact</w:t>
      </w:r>
      <w:r w:rsidR="00B938E2">
        <w:t xml:space="preserve"> appropriate campus resources (e.g. police, Counseling Center).</w:t>
      </w:r>
    </w:p>
    <w:p w14:paraId="004B5431" w14:textId="2D3A9A42" w:rsidR="00B72EA3" w:rsidRDefault="00B72EA3" w:rsidP="00B72EA3">
      <w:r w:rsidRPr="00B72EA3">
        <w:rPr>
          <w:b/>
          <w:bCs/>
        </w:rPr>
        <w:t>Data Analysis</w:t>
      </w:r>
      <w:r>
        <w:t xml:space="preserve"> - The responses will be analyzed for frequencies/percents, descriptives, and group difference testing.  </w:t>
      </w:r>
    </w:p>
    <w:p w14:paraId="64E98BFA" w14:textId="1A1ACCF6" w:rsidR="00B72EA3" w:rsidRDefault="00B72EA3" w:rsidP="00B72EA3">
      <w:r w:rsidRPr="00B72EA3">
        <w:rPr>
          <w:b/>
          <w:bCs/>
        </w:rPr>
        <w:t>Data Reporting</w:t>
      </w:r>
      <w:r>
        <w:t xml:space="preserve"> - The State of Illinois will require us to report the results, however they have not yet given guidance on what this will look like.  In addition, we will create a campus report.  </w:t>
      </w:r>
    </w:p>
    <w:p w14:paraId="21C0196D" w14:textId="28CFDA7C" w:rsidR="00C47FC7" w:rsidRDefault="00C47FC7" w:rsidP="00B72EA3">
      <w:r w:rsidRPr="00C47FC7">
        <w:rPr>
          <w:b/>
          <w:bCs/>
        </w:rPr>
        <w:t>Data Security</w:t>
      </w:r>
      <w:r>
        <w:t xml:space="preserve"> – In Qualtrics we will activate various tools to prevent survey fraud (bot detection). The raw data will be accessible to</w:t>
      </w:r>
      <w:r w:rsidR="00B938E2">
        <w:t xml:space="preserve"> a subset of the</w:t>
      </w:r>
      <w:r>
        <w:t xml:space="preserve"> Sexual Misconduct Survey Committee.  All members who will have access to the raw data will complete</w:t>
      </w:r>
      <w:r w:rsidR="00B938E2">
        <w:t xml:space="preserve"> Core IRB training, </w:t>
      </w:r>
      <w:r>
        <w:t>FERPA training</w:t>
      </w:r>
      <w:r w:rsidR="00B938E2">
        <w:t>, and Title IX training</w:t>
      </w:r>
      <w:r>
        <w:t>.</w:t>
      </w:r>
      <w:r w:rsidR="00B938E2">
        <w:t xml:space="preserve"> Once the data is downloaded from Qualtrics it will be stored on a locked university computer, and in Box Drive.  </w:t>
      </w:r>
      <w:r>
        <w:t xml:space="preserve"> </w:t>
      </w:r>
    </w:p>
    <w:p w14:paraId="40ECF2A4" w14:textId="3E33BB60" w:rsidR="003835CD" w:rsidRDefault="00B72EA3" w:rsidP="00B72EA3">
      <w:r w:rsidRPr="00B72EA3">
        <w:rPr>
          <w:b/>
          <w:bCs/>
        </w:rPr>
        <w:t>Incentives</w:t>
      </w:r>
      <w:r>
        <w:t xml:space="preserve"> - Participants will be eligible to enter their name/email in a drawing for the following prizes: </w:t>
      </w:r>
      <w:r w:rsidR="00547E36" w:rsidRPr="00547E36">
        <w:rPr>
          <w:highlight w:val="yellow"/>
        </w:rPr>
        <w:t>ADD INCENTIVES</w:t>
      </w:r>
      <w:r>
        <w:t xml:space="preserve">.  </w:t>
      </w:r>
      <w:bookmarkStart w:id="0" w:name="_Hlk148516213"/>
      <w:r>
        <w:t>Due to tax implications international students and</w:t>
      </w:r>
      <w:r w:rsidR="00B938E2">
        <w:t xml:space="preserve"> participants who </w:t>
      </w:r>
      <w:r w:rsidR="00B938E2">
        <w:lastRenderedPageBreak/>
        <w:t xml:space="preserve">are not US </w:t>
      </w:r>
      <w:r>
        <w:t>citizens are not eligible for gift cards</w:t>
      </w:r>
      <w:bookmarkEnd w:id="0"/>
      <w:r>
        <w:t>.  Participants wishing to enter the drawing for incentives must provide a</w:t>
      </w:r>
      <w:r w:rsidR="00547E36">
        <w:t xml:space="preserve"> campus </w:t>
      </w:r>
      <w:r>
        <w:t>email address.  (This information will be kept separate from the survey results).</w:t>
      </w:r>
    </w:p>
    <w:p w14:paraId="3DD6E43F" w14:textId="77777777" w:rsidR="00BD5D6E" w:rsidRDefault="00BD5D6E" w:rsidP="00B72EA3"/>
    <w:p w14:paraId="0E341ACF" w14:textId="77777777" w:rsidR="00BD5D6E" w:rsidRDefault="00BD5D6E" w:rsidP="00B72EA3"/>
    <w:p w14:paraId="7E80DD57" w14:textId="4ABB63AE" w:rsidR="00BD5D6E" w:rsidRDefault="00BD5D6E" w:rsidP="00B72EA3">
      <w:r>
        <w:t>Supporting Documents</w:t>
      </w:r>
    </w:p>
    <w:p w14:paraId="23FCDCDA" w14:textId="1230D87E" w:rsidR="00BD5D6E" w:rsidRDefault="00BD5D6E" w:rsidP="00B72EA3">
      <w:r>
        <w:rPr>
          <w:noProof/>
          <w14:ligatures w14:val="standardContextual"/>
        </w:rPr>
        <w:drawing>
          <wp:inline distT="0" distB="0" distL="0" distR="0" wp14:anchorId="76EE10D8" wp14:editId="26091BB7">
            <wp:extent cx="4743450" cy="2752725"/>
            <wp:effectExtent l="0" t="0" r="0" b="9525"/>
            <wp:docPr id="176104875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8755" name="Picture 1" descr="A screenshot of a document&#10;&#10;Description automatically generated"/>
                    <pic:cNvPicPr/>
                  </pic:nvPicPr>
                  <pic:blipFill>
                    <a:blip r:embed="rId8"/>
                    <a:stretch>
                      <a:fillRect/>
                    </a:stretch>
                  </pic:blipFill>
                  <pic:spPr>
                    <a:xfrm>
                      <a:off x="0" y="0"/>
                      <a:ext cx="4743450" cy="2752725"/>
                    </a:xfrm>
                    <a:prstGeom prst="rect">
                      <a:avLst/>
                    </a:prstGeom>
                  </pic:spPr>
                </pic:pic>
              </a:graphicData>
            </a:graphic>
          </wp:inline>
        </w:drawing>
      </w:r>
    </w:p>
    <w:sectPr w:rsidR="00BD5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843C7"/>
    <w:multiLevelType w:val="multilevel"/>
    <w:tmpl w:val="DC2C2B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668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A3"/>
    <w:rsid w:val="000B015D"/>
    <w:rsid w:val="000C77A1"/>
    <w:rsid w:val="00124F76"/>
    <w:rsid w:val="001462A8"/>
    <w:rsid w:val="001A20E5"/>
    <w:rsid w:val="00314EEC"/>
    <w:rsid w:val="0037691A"/>
    <w:rsid w:val="003835CD"/>
    <w:rsid w:val="003B4C80"/>
    <w:rsid w:val="004161C7"/>
    <w:rsid w:val="00547E36"/>
    <w:rsid w:val="005C24C0"/>
    <w:rsid w:val="0090517A"/>
    <w:rsid w:val="00A568B8"/>
    <w:rsid w:val="00B56F82"/>
    <w:rsid w:val="00B72EA3"/>
    <w:rsid w:val="00B938E2"/>
    <w:rsid w:val="00BD5D6E"/>
    <w:rsid w:val="00C47FC7"/>
    <w:rsid w:val="00C56774"/>
    <w:rsid w:val="435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43D2"/>
  <w15:chartTrackingRefBased/>
  <w15:docId w15:val="{73D8F91A-AB63-4CA1-892B-C614AFB4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6E"/>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uiPriority w:val="9"/>
    <w:qFormat/>
    <w:rsid w:val="00BD5D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91A"/>
    <w:pPr>
      <w:spacing w:before="100" w:beforeAutospacing="1" w:after="100" w:afterAutospacing="1"/>
    </w:pPr>
  </w:style>
  <w:style w:type="character" w:customStyle="1" w:styleId="Heading3Char">
    <w:name w:val="Heading 3 Char"/>
    <w:basedOn w:val="DefaultParagraphFont"/>
    <w:link w:val="Heading3"/>
    <w:uiPriority w:val="9"/>
    <w:rsid w:val="00BD5D6E"/>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BD5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09154">
      <w:bodyDiv w:val="1"/>
      <w:marLeft w:val="0"/>
      <w:marRight w:val="0"/>
      <w:marTop w:val="0"/>
      <w:marBottom w:val="0"/>
      <w:divBdr>
        <w:top w:val="none" w:sz="0" w:space="0" w:color="auto"/>
        <w:left w:val="none" w:sz="0" w:space="0" w:color="auto"/>
        <w:bottom w:val="none" w:sz="0" w:space="0" w:color="auto"/>
        <w:right w:val="none" w:sz="0" w:space="0" w:color="auto"/>
      </w:divBdr>
    </w:div>
    <w:div w:id="1074931808">
      <w:bodyDiv w:val="1"/>
      <w:marLeft w:val="0"/>
      <w:marRight w:val="0"/>
      <w:marTop w:val="0"/>
      <w:marBottom w:val="0"/>
      <w:divBdr>
        <w:top w:val="none" w:sz="0" w:space="0" w:color="auto"/>
        <w:left w:val="none" w:sz="0" w:space="0" w:color="auto"/>
        <w:bottom w:val="none" w:sz="0" w:space="0" w:color="auto"/>
        <w:right w:val="none" w:sz="0" w:space="0" w:color="auto"/>
      </w:divBdr>
    </w:div>
    <w:div w:id="1518079907">
      <w:bodyDiv w:val="1"/>
      <w:marLeft w:val="0"/>
      <w:marRight w:val="0"/>
      <w:marTop w:val="0"/>
      <w:marBottom w:val="0"/>
      <w:divBdr>
        <w:top w:val="none" w:sz="0" w:space="0" w:color="auto"/>
        <w:left w:val="none" w:sz="0" w:space="0" w:color="auto"/>
        <w:bottom w:val="none" w:sz="0" w:space="0" w:color="auto"/>
        <w:right w:val="none" w:sz="0" w:space="0" w:color="auto"/>
      </w:divBdr>
    </w:div>
    <w:div w:id="19204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78706C263B04B9027F6B6278D6A03" ma:contentTypeVersion="12" ma:contentTypeDescription="Create a new document." ma:contentTypeScope="" ma:versionID="8d7b5123f8b54e9c973bfd8a7dde9088">
  <xsd:schema xmlns:xsd="http://www.w3.org/2001/XMLSchema" xmlns:xs="http://www.w3.org/2001/XMLSchema" xmlns:p="http://schemas.microsoft.com/office/2006/metadata/properties" xmlns:ns2="320a97f9-86a3-4d21-8be1-31854685a1cc" xmlns:ns3="a3dbfca6-db77-4730-9a70-4f68f04a3d1d" targetNamespace="http://schemas.microsoft.com/office/2006/metadata/properties" ma:root="true" ma:fieldsID="7b2f908c4352d20bf9c97685110db0ff" ns2:_="" ns3:_="">
    <xsd:import namespace="320a97f9-86a3-4d21-8be1-31854685a1cc"/>
    <xsd:import namespace="a3dbfca6-db77-4730-9a70-4f68f04a3d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a97f9-86a3-4d21-8be1-31854685a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bfca6-db77-4730-9a70-4f68f04a3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24017-DB04-4DEA-97E1-330FCA844D1F}">
  <ds:schemaRefs>
    <ds:schemaRef ds:uri="http://purl.org/dc/elements/1.1/"/>
    <ds:schemaRef ds:uri="320a97f9-86a3-4d21-8be1-31854685a1cc"/>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a3dbfca6-db77-4730-9a70-4f68f04a3d1d"/>
    <ds:schemaRef ds:uri="http://purl.org/dc/terms/"/>
  </ds:schemaRefs>
</ds:datastoreItem>
</file>

<file path=customXml/itemProps2.xml><?xml version="1.0" encoding="utf-8"?>
<ds:datastoreItem xmlns:ds="http://schemas.openxmlformats.org/officeDocument/2006/customXml" ds:itemID="{D1EAC106-3A7A-4ADB-9F6E-5EE519147439}">
  <ds:schemaRefs>
    <ds:schemaRef ds:uri="http://schemas.microsoft.com/sharepoint/v3/contenttype/forms"/>
  </ds:schemaRefs>
</ds:datastoreItem>
</file>

<file path=customXml/itemProps3.xml><?xml version="1.0" encoding="utf-8"?>
<ds:datastoreItem xmlns:ds="http://schemas.openxmlformats.org/officeDocument/2006/customXml" ds:itemID="{CCFC4678-FAD8-4D6B-9D8D-22C48FB0D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a97f9-86a3-4d21-8be1-31854685a1cc"/>
    <ds:schemaRef ds:uri="a3dbfca6-db77-4730-9a70-4f68f04a3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IBHE</dc:creator>
  <cp:keywords/>
  <dc:description/>
  <cp:lastModifiedBy>Lewis, Ashley</cp:lastModifiedBy>
  <cp:revision>2</cp:revision>
  <dcterms:created xsi:type="dcterms:W3CDTF">2025-06-26T17:59:00Z</dcterms:created>
  <dcterms:modified xsi:type="dcterms:W3CDTF">2025-06-26T17:59:00Z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0x010100A6D78706C263B04B9027F6B6278D6A03</vt:lpwstr>
  </property>
  <property fmtid="{D5CDD505-2E9C-101B-9397-08002B2CF9AE}" pid="3" name="MediaServiceImageTags">
    <vt:lpwstr/>
  </property>
</Properties>
</file>